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900C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Pr="00A0473F" w:rsidRDefault="001568D9" w:rsidP="001568D9">
      <w:pPr>
        <w:ind w:left="-360" w:right="-365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900CF">
        <w:rPr>
          <w:sz w:val="28"/>
          <w:szCs w:val="28"/>
        </w:rPr>
        <w:t>01 августа</w:t>
      </w:r>
      <w:r w:rsidR="00F12C7F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134618">
        <w:rPr>
          <w:sz w:val="28"/>
          <w:szCs w:val="28"/>
        </w:rPr>
        <w:t>6 года</w:t>
      </w:r>
      <w:r w:rsidRPr="00A63BE6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</w:t>
      </w:r>
      <w:r w:rsidR="00F900CF">
        <w:rPr>
          <w:sz w:val="28"/>
          <w:szCs w:val="28"/>
        </w:rPr>
        <w:t>75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5261A" w:rsidRPr="00A0473F" w:rsidRDefault="00910090" w:rsidP="00910090">
      <w:pPr>
        <w:widowControl w:val="0"/>
        <w:shd w:val="clear" w:color="auto" w:fill="FFFFFF"/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r w:rsidRPr="00A0473F">
        <w:rPr>
          <w:b/>
          <w:sz w:val="26"/>
          <w:szCs w:val="26"/>
        </w:rPr>
        <w:t>О внесении изменени</w:t>
      </w:r>
      <w:r w:rsidR="00693416" w:rsidRPr="00A0473F">
        <w:rPr>
          <w:b/>
          <w:sz w:val="26"/>
          <w:szCs w:val="26"/>
        </w:rPr>
        <w:t>я</w:t>
      </w:r>
      <w:r w:rsidRPr="00A0473F">
        <w:rPr>
          <w:b/>
          <w:sz w:val="26"/>
          <w:szCs w:val="26"/>
        </w:rPr>
        <w:t xml:space="preserve"> </w:t>
      </w:r>
      <w:r w:rsidRPr="00A0473F">
        <w:rPr>
          <w:b/>
          <w:bCs/>
          <w:sz w:val="26"/>
          <w:szCs w:val="26"/>
        </w:rPr>
        <w:t xml:space="preserve">в решение окружного Совета депутатов </w:t>
      </w:r>
      <w:r w:rsidR="0085261A" w:rsidRPr="00A0473F">
        <w:rPr>
          <w:b/>
          <w:bCs/>
          <w:sz w:val="26"/>
          <w:szCs w:val="26"/>
        </w:rPr>
        <w:t>муниципального образования</w:t>
      </w:r>
      <w:r w:rsidRPr="00A0473F">
        <w:rPr>
          <w:b/>
          <w:bCs/>
          <w:sz w:val="26"/>
          <w:szCs w:val="26"/>
        </w:rPr>
        <w:t xml:space="preserve"> «Зеленоградский городской округ» </w:t>
      </w:r>
    </w:p>
    <w:p w:rsidR="00910090" w:rsidRPr="00A0473F" w:rsidRDefault="00910090" w:rsidP="00910090">
      <w:pPr>
        <w:widowControl w:val="0"/>
        <w:shd w:val="clear" w:color="auto" w:fill="FFFFFF"/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r w:rsidRPr="00A0473F">
        <w:rPr>
          <w:b/>
          <w:bCs/>
          <w:sz w:val="26"/>
          <w:szCs w:val="26"/>
        </w:rPr>
        <w:t>от 26 ноября 2015 г</w:t>
      </w:r>
      <w:r w:rsidR="00C8685B" w:rsidRPr="00A0473F">
        <w:rPr>
          <w:b/>
          <w:bCs/>
          <w:sz w:val="26"/>
          <w:szCs w:val="26"/>
        </w:rPr>
        <w:t>ода</w:t>
      </w:r>
      <w:r w:rsidRPr="00A0473F">
        <w:rPr>
          <w:b/>
          <w:bCs/>
          <w:sz w:val="26"/>
          <w:szCs w:val="26"/>
        </w:rPr>
        <w:t xml:space="preserve"> № 315 «Об утверждении Программы приватизации и прогнозного перечня муниципального имущества муниципального образования «Зеленоградский городской округ», подлежащего приватизации в 2016 году»</w:t>
      </w:r>
    </w:p>
    <w:p w:rsidR="00260E3C" w:rsidRPr="00A0473F" w:rsidRDefault="00260E3C" w:rsidP="00910090">
      <w:pPr>
        <w:widowControl w:val="0"/>
        <w:shd w:val="clear" w:color="auto" w:fill="FFFFFF"/>
        <w:autoSpaceDE w:val="0"/>
        <w:autoSpaceDN w:val="0"/>
        <w:adjustRightInd w:val="0"/>
        <w:ind w:firstLine="142"/>
        <w:jc w:val="center"/>
        <w:rPr>
          <w:b/>
          <w:sz w:val="20"/>
          <w:szCs w:val="20"/>
        </w:rPr>
      </w:pPr>
    </w:p>
    <w:p w:rsidR="00910090" w:rsidRPr="00A0473F" w:rsidRDefault="00910090" w:rsidP="00910090">
      <w:pPr>
        <w:widowControl w:val="0"/>
        <w:shd w:val="clear" w:color="auto" w:fill="FFFFFF"/>
        <w:autoSpaceDE w:val="0"/>
        <w:autoSpaceDN w:val="0"/>
        <w:adjustRightInd w:val="0"/>
        <w:ind w:right="48" w:firstLine="142"/>
        <w:jc w:val="both"/>
        <w:rPr>
          <w:sz w:val="26"/>
          <w:szCs w:val="26"/>
        </w:rPr>
      </w:pPr>
      <w:r w:rsidRPr="00A0473F">
        <w:rPr>
          <w:sz w:val="26"/>
          <w:szCs w:val="26"/>
        </w:rPr>
        <w:t xml:space="preserve">       Руководствуясь Федеральным законом от 21 декабря 2001 г</w:t>
      </w:r>
      <w:r w:rsidR="00F900CF">
        <w:rPr>
          <w:sz w:val="26"/>
          <w:szCs w:val="26"/>
        </w:rPr>
        <w:t>ода</w:t>
      </w:r>
      <w:r w:rsidR="00C8685B" w:rsidRPr="00A0473F">
        <w:rPr>
          <w:sz w:val="26"/>
          <w:szCs w:val="26"/>
        </w:rPr>
        <w:t xml:space="preserve">  </w:t>
      </w:r>
      <w:r w:rsidRPr="00A0473F">
        <w:rPr>
          <w:sz w:val="26"/>
          <w:szCs w:val="26"/>
        </w:rPr>
        <w:t xml:space="preserve"> № 178-ФЗ «О приватизации государственного и муниципального имущества» и Уставом муниципального образования «Зеленоградский городской округ», окружной Совет депутатов муниципального образования «Зеленоградский городской округ»</w:t>
      </w:r>
    </w:p>
    <w:p w:rsidR="00910090" w:rsidRPr="00A0473F" w:rsidRDefault="00910090" w:rsidP="00910090">
      <w:pPr>
        <w:widowControl w:val="0"/>
        <w:shd w:val="clear" w:color="auto" w:fill="FFFFFF"/>
        <w:autoSpaceDE w:val="0"/>
        <w:autoSpaceDN w:val="0"/>
        <w:adjustRightInd w:val="0"/>
        <w:ind w:right="48" w:firstLine="142"/>
        <w:jc w:val="both"/>
        <w:rPr>
          <w:sz w:val="20"/>
          <w:szCs w:val="20"/>
        </w:rPr>
      </w:pPr>
    </w:p>
    <w:p w:rsidR="00910090" w:rsidRPr="00A0473F" w:rsidRDefault="00910090" w:rsidP="00260E3C">
      <w:pPr>
        <w:widowControl w:val="0"/>
        <w:shd w:val="clear" w:color="auto" w:fill="FFFFFF"/>
        <w:autoSpaceDE w:val="0"/>
        <w:autoSpaceDN w:val="0"/>
        <w:adjustRightInd w:val="0"/>
        <w:ind w:firstLine="142"/>
        <w:jc w:val="center"/>
        <w:rPr>
          <w:b/>
          <w:sz w:val="26"/>
          <w:szCs w:val="26"/>
        </w:rPr>
      </w:pPr>
      <w:r w:rsidRPr="00A0473F">
        <w:rPr>
          <w:b/>
          <w:sz w:val="26"/>
          <w:szCs w:val="26"/>
        </w:rPr>
        <w:t>Р Е Ш И Л:</w:t>
      </w:r>
    </w:p>
    <w:p w:rsidR="00260E3C" w:rsidRPr="00A0473F" w:rsidRDefault="00260E3C" w:rsidP="00260E3C">
      <w:pPr>
        <w:widowControl w:val="0"/>
        <w:shd w:val="clear" w:color="auto" w:fill="FFFFFF"/>
        <w:autoSpaceDE w:val="0"/>
        <w:autoSpaceDN w:val="0"/>
        <w:adjustRightInd w:val="0"/>
        <w:ind w:firstLine="142"/>
        <w:jc w:val="center"/>
        <w:rPr>
          <w:b/>
          <w:sz w:val="20"/>
          <w:szCs w:val="20"/>
        </w:rPr>
      </w:pPr>
    </w:p>
    <w:p w:rsidR="00693416" w:rsidRPr="00A0473F" w:rsidRDefault="00693416" w:rsidP="00260E3C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17"/>
        <w:jc w:val="both"/>
        <w:rPr>
          <w:sz w:val="26"/>
          <w:szCs w:val="26"/>
        </w:rPr>
      </w:pPr>
      <w:r w:rsidRPr="00A0473F">
        <w:rPr>
          <w:sz w:val="26"/>
          <w:szCs w:val="26"/>
        </w:rPr>
        <w:t>Внести в решени</w:t>
      </w:r>
      <w:r w:rsidR="00D427DE" w:rsidRPr="00A0473F">
        <w:rPr>
          <w:sz w:val="26"/>
          <w:szCs w:val="26"/>
        </w:rPr>
        <w:t>е</w:t>
      </w:r>
      <w:r w:rsidRPr="00A0473F">
        <w:rPr>
          <w:sz w:val="26"/>
          <w:szCs w:val="26"/>
        </w:rPr>
        <w:t xml:space="preserve"> окружного Совета депутатов муниципального образования «Зеленоградский городской округ» от 26 ноября 2015 г</w:t>
      </w:r>
      <w:r w:rsidR="00C8685B" w:rsidRPr="00A0473F">
        <w:rPr>
          <w:sz w:val="26"/>
          <w:szCs w:val="26"/>
        </w:rPr>
        <w:t>ода</w:t>
      </w:r>
      <w:r w:rsidRPr="00A0473F">
        <w:rPr>
          <w:sz w:val="26"/>
          <w:szCs w:val="26"/>
        </w:rPr>
        <w:t xml:space="preserve"> №315 «Об утверждении Программы приватизации и прогнозного перечня муниципального имущества муниципального образования «Зеленоградский городской округ», подлежащего приватизации в 2016 году» (с дополнениями и изменениями, внесенными решениями окружного Совета депутатов муниципального образования «Зеленоградский городской округ» от 16 декабря 2015 г</w:t>
      </w:r>
      <w:r w:rsidR="00C8685B" w:rsidRPr="00A0473F">
        <w:rPr>
          <w:sz w:val="26"/>
          <w:szCs w:val="26"/>
        </w:rPr>
        <w:t>ода</w:t>
      </w:r>
      <w:r w:rsidRPr="00A0473F">
        <w:rPr>
          <w:sz w:val="26"/>
          <w:szCs w:val="26"/>
        </w:rPr>
        <w:t xml:space="preserve"> №321, от 15 июня 2016 г</w:t>
      </w:r>
      <w:r w:rsidR="00C8685B" w:rsidRPr="00A0473F">
        <w:rPr>
          <w:sz w:val="26"/>
          <w:szCs w:val="26"/>
        </w:rPr>
        <w:t>ода</w:t>
      </w:r>
      <w:r w:rsidRPr="00A0473F">
        <w:rPr>
          <w:sz w:val="26"/>
          <w:szCs w:val="26"/>
        </w:rPr>
        <w:t xml:space="preserve"> №69) следующее изменение:</w:t>
      </w:r>
    </w:p>
    <w:p w:rsidR="00693416" w:rsidRPr="00A0473F" w:rsidRDefault="00D427DE" w:rsidP="00260E3C">
      <w:pPr>
        <w:pStyle w:val="a6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17"/>
        <w:jc w:val="both"/>
        <w:rPr>
          <w:sz w:val="26"/>
          <w:szCs w:val="26"/>
        </w:rPr>
      </w:pPr>
      <w:r w:rsidRPr="00A0473F">
        <w:rPr>
          <w:bCs/>
          <w:sz w:val="26"/>
          <w:szCs w:val="26"/>
        </w:rPr>
        <w:t xml:space="preserve">дополнить приложение №2 </w:t>
      </w:r>
      <w:r w:rsidR="00260E3C" w:rsidRPr="00A0473F">
        <w:rPr>
          <w:bCs/>
          <w:sz w:val="26"/>
          <w:szCs w:val="26"/>
        </w:rPr>
        <w:t xml:space="preserve">прогнозным </w:t>
      </w:r>
      <w:r w:rsidRPr="00A0473F">
        <w:rPr>
          <w:bCs/>
          <w:sz w:val="26"/>
          <w:szCs w:val="26"/>
        </w:rPr>
        <w:t>перечнем муниципального имущества</w:t>
      </w:r>
      <w:r w:rsidR="00260E3C" w:rsidRPr="00A0473F">
        <w:rPr>
          <w:bCs/>
          <w:sz w:val="26"/>
          <w:szCs w:val="26"/>
        </w:rPr>
        <w:t xml:space="preserve"> муниципального образования «Зеленоградский городской округ»</w:t>
      </w:r>
      <w:r w:rsidRPr="00A0473F">
        <w:rPr>
          <w:bCs/>
          <w:sz w:val="26"/>
          <w:szCs w:val="26"/>
        </w:rPr>
        <w:t>, подлежащего приватизации в 2016 году</w:t>
      </w:r>
      <w:r w:rsidR="00260E3C" w:rsidRPr="00A0473F">
        <w:rPr>
          <w:bCs/>
          <w:sz w:val="26"/>
          <w:szCs w:val="26"/>
        </w:rPr>
        <w:t>,</w:t>
      </w:r>
      <w:r w:rsidRPr="00A0473F">
        <w:rPr>
          <w:bCs/>
          <w:sz w:val="26"/>
          <w:szCs w:val="26"/>
        </w:rPr>
        <w:t xml:space="preserve"> согласно приложению.</w:t>
      </w:r>
      <w:r w:rsidR="00910090" w:rsidRPr="00A0473F">
        <w:rPr>
          <w:sz w:val="26"/>
          <w:szCs w:val="26"/>
        </w:rPr>
        <w:t xml:space="preserve"> </w:t>
      </w:r>
    </w:p>
    <w:p w:rsidR="00910090" w:rsidRPr="00A0473F" w:rsidRDefault="00260E3C" w:rsidP="00260E3C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17"/>
        <w:jc w:val="both"/>
        <w:rPr>
          <w:sz w:val="26"/>
          <w:szCs w:val="26"/>
        </w:rPr>
      </w:pPr>
      <w:r w:rsidRPr="00A0473F">
        <w:rPr>
          <w:sz w:val="26"/>
          <w:szCs w:val="26"/>
        </w:rPr>
        <w:t>О</w:t>
      </w:r>
      <w:r w:rsidR="00910090" w:rsidRPr="00A0473F">
        <w:rPr>
          <w:sz w:val="26"/>
          <w:szCs w:val="26"/>
        </w:rPr>
        <w:t>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910090" w:rsidRDefault="00260E3C" w:rsidP="00260E3C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0473F">
        <w:rPr>
          <w:sz w:val="26"/>
          <w:szCs w:val="26"/>
        </w:rPr>
        <w:t>Р</w:t>
      </w:r>
      <w:r w:rsidR="00910090" w:rsidRPr="00A0473F">
        <w:rPr>
          <w:sz w:val="26"/>
          <w:szCs w:val="26"/>
        </w:rPr>
        <w:t xml:space="preserve">ешение вступает в силу со дня </w:t>
      </w:r>
      <w:r w:rsidRPr="00A0473F">
        <w:rPr>
          <w:sz w:val="26"/>
          <w:szCs w:val="26"/>
        </w:rPr>
        <w:t xml:space="preserve">официального </w:t>
      </w:r>
      <w:r w:rsidR="00910090" w:rsidRPr="00A0473F">
        <w:rPr>
          <w:sz w:val="26"/>
          <w:szCs w:val="26"/>
        </w:rPr>
        <w:t xml:space="preserve">опубликования в газете «Волна». </w:t>
      </w:r>
    </w:p>
    <w:p w:rsidR="00F900CF" w:rsidRPr="00A0473F" w:rsidRDefault="00F900CF" w:rsidP="00F900CF">
      <w:pPr>
        <w:pStyle w:val="a6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910090" w:rsidRPr="00A0473F" w:rsidRDefault="00910090" w:rsidP="00260E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473F">
        <w:rPr>
          <w:sz w:val="26"/>
          <w:szCs w:val="26"/>
        </w:rPr>
        <w:t>Глава муниципального образования</w:t>
      </w:r>
    </w:p>
    <w:p w:rsidR="00910090" w:rsidRPr="00A0473F" w:rsidRDefault="00910090" w:rsidP="0091009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0473F">
        <w:rPr>
          <w:sz w:val="26"/>
          <w:szCs w:val="26"/>
        </w:rPr>
        <w:t xml:space="preserve">«Зеленоградский городской округ»                                                 </w:t>
      </w:r>
      <w:r w:rsidR="00A0473F">
        <w:rPr>
          <w:sz w:val="26"/>
          <w:szCs w:val="26"/>
        </w:rPr>
        <w:t xml:space="preserve">           </w:t>
      </w:r>
      <w:r w:rsidRPr="00A0473F">
        <w:rPr>
          <w:sz w:val="26"/>
          <w:szCs w:val="26"/>
        </w:rPr>
        <w:t>С.В. Кулаков</w:t>
      </w:r>
    </w:p>
    <w:p w:rsidR="00260E3C" w:rsidRDefault="00260E3C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60E3C" w:rsidRDefault="00260E3C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окружного Совета депутатов</w:t>
      </w:r>
    </w:p>
    <w:p w:rsidR="00260E3C" w:rsidRDefault="00260E3C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МО «Зеленоградский городской округ»</w:t>
      </w:r>
    </w:p>
    <w:p w:rsidR="00260E3C" w:rsidRDefault="00260E3C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00CF">
        <w:rPr>
          <w:sz w:val="28"/>
          <w:szCs w:val="28"/>
        </w:rPr>
        <w:t>01 августа</w:t>
      </w:r>
      <w:r w:rsidR="00C8685B">
        <w:rPr>
          <w:sz w:val="28"/>
          <w:szCs w:val="28"/>
        </w:rPr>
        <w:t xml:space="preserve"> 2016 года</w:t>
      </w:r>
      <w:r w:rsidR="00F900CF">
        <w:rPr>
          <w:sz w:val="28"/>
          <w:szCs w:val="28"/>
        </w:rPr>
        <w:t xml:space="preserve"> № 75 </w:t>
      </w:r>
    </w:p>
    <w:p w:rsidR="00260E3C" w:rsidRDefault="00260E3C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60E3C" w:rsidRPr="00260E3C" w:rsidRDefault="00260E3C" w:rsidP="00260E3C">
      <w:pPr>
        <w:tabs>
          <w:tab w:val="left" w:pos="70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E3C">
        <w:rPr>
          <w:b/>
          <w:sz w:val="28"/>
          <w:szCs w:val="28"/>
        </w:rPr>
        <w:t>ДОПОЛНЕНИЯ</w:t>
      </w:r>
    </w:p>
    <w:p w:rsidR="00260E3C" w:rsidRPr="00260E3C" w:rsidRDefault="00260E3C" w:rsidP="00260E3C">
      <w:pPr>
        <w:tabs>
          <w:tab w:val="left" w:pos="70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E3C">
        <w:rPr>
          <w:b/>
          <w:sz w:val="28"/>
          <w:szCs w:val="28"/>
        </w:rPr>
        <w:t>в прогнозный перечень муниципального имущества</w:t>
      </w:r>
    </w:p>
    <w:p w:rsidR="00260E3C" w:rsidRDefault="00260E3C" w:rsidP="00260E3C">
      <w:pPr>
        <w:tabs>
          <w:tab w:val="left" w:pos="70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E3C">
        <w:rPr>
          <w:b/>
          <w:sz w:val="28"/>
          <w:szCs w:val="28"/>
        </w:rPr>
        <w:t xml:space="preserve"> муниципального образования «Зеленоградский городской округ», подлежащего приватизации в 2016 году</w:t>
      </w:r>
    </w:p>
    <w:p w:rsidR="00260E3C" w:rsidRDefault="00260E3C" w:rsidP="00260E3C">
      <w:pPr>
        <w:tabs>
          <w:tab w:val="left" w:pos="70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22"/>
        <w:gridCol w:w="1633"/>
        <w:gridCol w:w="1845"/>
        <w:gridCol w:w="1262"/>
        <w:gridCol w:w="1633"/>
      </w:tblGrid>
      <w:tr w:rsidR="003C4D76" w:rsidRPr="003C4D76" w:rsidTr="00203F17">
        <w:tc>
          <w:tcPr>
            <w:tcW w:w="675" w:type="dxa"/>
          </w:tcPr>
          <w:p w:rsidR="00203F17" w:rsidRPr="003C4D76" w:rsidRDefault="00203F17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№</w:t>
            </w:r>
          </w:p>
          <w:p w:rsidR="00203F17" w:rsidRPr="003C4D76" w:rsidRDefault="00203F17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п/п</w:t>
            </w:r>
          </w:p>
        </w:tc>
        <w:tc>
          <w:tcPr>
            <w:tcW w:w="2523" w:type="dxa"/>
          </w:tcPr>
          <w:p w:rsidR="00203F17" w:rsidRPr="003C4D76" w:rsidRDefault="00203F17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Объект муниципальной собственности, подлежащий приватизации (правообладатель)</w:t>
            </w:r>
          </w:p>
        </w:tc>
        <w:tc>
          <w:tcPr>
            <w:tcW w:w="1633" w:type="dxa"/>
          </w:tcPr>
          <w:p w:rsidR="00203F17" w:rsidRPr="003C4D76" w:rsidRDefault="00203F17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Срок приватизации</w:t>
            </w:r>
          </w:p>
        </w:tc>
        <w:tc>
          <w:tcPr>
            <w:tcW w:w="1843" w:type="dxa"/>
          </w:tcPr>
          <w:p w:rsidR="00203F17" w:rsidRPr="003C4D76" w:rsidRDefault="00203F17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Адрес объекта муниципальной собственности, подлежащего приватизации</w:t>
            </w:r>
          </w:p>
        </w:tc>
        <w:tc>
          <w:tcPr>
            <w:tcW w:w="1263" w:type="dxa"/>
          </w:tcPr>
          <w:p w:rsidR="00203F17" w:rsidRPr="003C4D76" w:rsidRDefault="00203F17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Срок аренды</w:t>
            </w:r>
          </w:p>
        </w:tc>
        <w:tc>
          <w:tcPr>
            <w:tcW w:w="1633" w:type="dxa"/>
          </w:tcPr>
          <w:p w:rsidR="00203F17" w:rsidRPr="003C4D76" w:rsidRDefault="00203F17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Способ приватизации</w:t>
            </w:r>
          </w:p>
        </w:tc>
      </w:tr>
      <w:tr w:rsidR="003C4D76" w:rsidRPr="003C4D76" w:rsidTr="00203F17">
        <w:tc>
          <w:tcPr>
            <w:tcW w:w="675" w:type="dxa"/>
          </w:tcPr>
          <w:p w:rsidR="00203F17" w:rsidRPr="003C4D76" w:rsidRDefault="00203F17" w:rsidP="00203F17">
            <w:pPr>
              <w:pStyle w:val="a6"/>
              <w:numPr>
                <w:ilvl w:val="0"/>
                <w:numId w:val="7"/>
              </w:num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3" w:type="dxa"/>
          </w:tcPr>
          <w:p w:rsidR="00203F17" w:rsidRPr="003C4D76" w:rsidRDefault="003C4D76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Нежилое помещение – 151,1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 w:rsidR="00F900CF">
              <w:t>.</w:t>
            </w:r>
          </w:p>
        </w:tc>
        <w:tc>
          <w:tcPr>
            <w:tcW w:w="1633" w:type="dxa"/>
          </w:tcPr>
          <w:p w:rsidR="00203F17" w:rsidRPr="003C4D76" w:rsidRDefault="003C4D76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2016 г.</w:t>
            </w:r>
          </w:p>
        </w:tc>
        <w:tc>
          <w:tcPr>
            <w:tcW w:w="1843" w:type="dxa"/>
          </w:tcPr>
          <w:p w:rsidR="003C4D76" w:rsidRPr="003C4D76" w:rsidRDefault="003C4D76" w:rsidP="003C4D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D76">
              <w:t>Зеленоградский район,</w:t>
            </w:r>
          </w:p>
          <w:p w:rsidR="00203F17" w:rsidRPr="003C4D76" w:rsidRDefault="003C4D76" w:rsidP="003C4D76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 xml:space="preserve">п. </w:t>
            </w:r>
            <w:proofErr w:type="spellStart"/>
            <w:r w:rsidRPr="003C4D76">
              <w:t>Поваровка</w:t>
            </w:r>
            <w:proofErr w:type="spellEnd"/>
            <w:r w:rsidRPr="003C4D76">
              <w:t>, ул. Балтийская, д. 2а</w:t>
            </w:r>
          </w:p>
        </w:tc>
        <w:tc>
          <w:tcPr>
            <w:tcW w:w="1263" w:type="dxa"/>
          </w:tcPr>
          <w:p w:rsidR="00203F17" w:rsidRPr="003C4D76" w:rsidRDefault="00556436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33" w:type="dxa"/>
          </w:tcPr>
          <w:p w:rsidR="00203F17" w:rsidRPr="003C4D76" w:rsidRDefault="003C4D76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Аукционные торги</w:t>
            </w:r>
          </w:p>
        </w:tc>
      </w:tr>
      <w:tr w:rsidR="003C4D76" w:rsidRPr="003C4D76" w:rsidTr="00203F17">
        <w:tc>
          <w:tcPr>
            <w:tcW w:w="675" w:type="dxa"/>
          </w:tcPr>
          <w:p w:rsidR="00203F17" w:rsidRPr="003C4D76" w:rsidRDefault="00203F17" w:rsidP="003C4D76">
            <w:pPr>
              <w:pStyle w:val="a6"/>
              <w:numPr>
                <w:ilvl w:val="0"/>
                <w:numId w:val="7"/>
              </w:num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3" w:type="dxa"/>
          </w:tcPr>
          <w:p w:rsidR="00203F17" w:rsidRPr="003C4D76" w:rsidRDefault="003C4D76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 xml:space="preserve">Нежилое здание – 138,4 </w:t>
            </w:r>
            <w:proofErr w:type="spellStart"/>
            <w:r w:rsidRPr="003C4D76">
              <w:t>кв.м</w:t>
            </w:r>
            <w:proofErr w:type="spellEnd"/>
            <w:r w:rsidR="00F900CF">
              <w:t>.</w:t>
            </w:r>
          </w:p>
        </w:tc>
        <w:tc>
          <w:tcPr>
            <w:tcW w:w="1633" w:type="dxa"/>
          </w:tcPr>
          <w:p w:rsidR="00203F17" w:rsidRPr="003C4D76" w:rsidRDefault="003C4D76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2016 г.</w:t>
            </w:r>
          </w:p>
        </w:tc>
        <w:tc>
          <w:tcPr>
            <w:tcW w:w="1843" w:type="dxa"/>
          </w:tcPr>
          <w:p w:rsidR="003C4D76" w:rsidRPr="003C4D76" w:rsidRDefault="003C4D76" w:rsidP="003C4D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D76">
              <w:t xml:space="preserve">Зеленоградский район, п. Грачевка, </w:t>
            </w:r>
          </w:p>
          <w:p w:rsidR="00D54303" w:rsidRPr="00C4154C" w:rsidRDefault="003C4D76" w:rsidP="003C4D76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54C">
              <w:rPr>
                <w:sz w:val="22"/>
                <w:szCs w:val="22"/>
              </w:rPr>
              <w:t>ул. Центральная,</w:t>
            </w:r>
          </w:p>
          <w:p w:rsidR="00203F17" w:rsidRPr="003C4D76" w:rsidRDefault="003C4D76" w:rsidP="003C4D76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 xml:space="preserve"> д. 15а</w:t>
            </w:r>
          </w:p>
        </w:tc>
        <w:tc>
          <w:tcPr>
            <w:tcW w:w="1263" w:type="dxa"/>
          </w:tcPr>
          <w:p w:rsidR="00203F17" w:rsidRPr="003C4D76" w:rsidRDefault="00556436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33" w:type="dxa"/>
          </w:tcPr>
          <w:p w:rsidR="00203F17" w:rsidRPr="003C4D76" w:rsidRDefault="003C4D76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 w:rsidRPr="003C4D76">
              <w:t>Аукционные торги</w:t>
            </w:r>
          </w:p>
        </w:tc>
      </w:tr>
      <w:tr w:rsidR="00F900CF" w:rsidRPr="003C4D76" w:rsidTr="00203F17">
        <w:tc>
          <w:tcPr>
            <w:tcW w:w="675" w:type="dxa"/>
          </w:tcPr>
          <w:p w:rsidR="00F900CF" w:rsidRPr="003C4D76" w:rsidRDefault="00F900CF" w:rsidP="003C4D76">
            <w:pPr>
              <w:pStyle w:val="a6"/>
              <w:numPr>
                <w:ilvl w:val="0"/>
                <w:numId w:val="7"/>
              </w:num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3" w:type="dxa"/>
          </w:tcPr>
          <w:p w:rsidR="00F900CF" w:rsidRPr="003C4D76" w:rsidRDefault="00F900CF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>
              <w:t xml:space="preserve">Летний театр городского парка – 517,8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33" w:type="dxa"/>
          </w:tcPr>
          <w:p w:rsidR="00F900CF" w:rsidRPr="003C4D76" w:rsidRDefault="00F900CF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F900CF" w:rsidRPr="003C4D76" w:rsidRDefault="00F900CF" w:rsidP="003C4D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Зеленоградский район, г. Зеленоградск, ул. Чкалова, 17а</w:t>
            </w:r>
          </w:p>
        </w:tc>
        <w:tc>
          <w:tcPr>
            <w:tcW w:w="1263" w:type="dxa"/>
          </w:tcPr>
          <w:p w:rsidR="00F900CF" w:rsidRDefault="00F900CF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33" w:type="dxa"/>
          </w:tcPr>
          <w:p w:rsidR="00F900CF" w:rsidRPr="003C4D76" w:rsidRDefault="00F900CF" w:rsidP="00260E3C">
            <w:pPr>
              <w:tabs>
                <w:tab w:val="left" w:pos="7035"/>
              </w:tabs>
              <w:autoSpaceDE w:val="0"/>
              <w:autoSpaceDN w:val="0"/>
              <w:adjustRightInd w:val="0"/>
              <w:jc w:val="center"/>
            </w:pPr>
            <w:r>
              <w:t>Аукционные торги</w:t>
            </w:r>
          </w:p>
        </w:tc>
      </w:tr>
    </w:tbl>
    <w:p w:rsidR="00260E3C" w:rsidRDefault="00260E3C" w:rsidP="00260E3C">
      <w:pPr>
        <w:tabs>
          <w:tab w:val="left" w:pos="70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D76" w:rsidRPr="00260E3C" w:rsidRDefault="003C4D76" w:rsidP="00260E3C">
      <w:pPr>
        <w:tabs>
          <w:tab w:val="left" w:pos="70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3C4D76" w:rsidRPr="00260E3C" w:rsidSect="00F900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78C3009"/>
    <w:multiLevelType w:val="hybridMultilevel"/>
    <w:tmpl w:val="29948E0A"/>
    <w:lvl w:ilvl="0" w:tplc="AA724842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0D5B21"/>
    <w:multiLevelType w:val="hybridMultilevel"/>
    <w:tmpl w:val="3BA0FC02"/>
    <w:lvl w:ilvl="0" w:tplc="AA724842">
      <w:start w:val="1"/>
      <w:numFmt w:val="decimal"/>
      <w:lvlText w:val="%1."/>
      <w:lvlJc w:val="left"/>
      <w:pPr>
        <w:ind w:left="8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6">
    <w:nsid w:val="792B366B"/>
    <w:multiLevelType w:val="hybridMultilevel"/>
    <w:tmpl w:val="1EA650C6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46A5"/>
    <w:rsid w:val="00031671"/>
    <w:rsid w:val="00034F13"/>
    <w:rsid w:val="00093E0A"/>
    <w:rsid w:val="000E6A5A"/>
    <w:rsid w:val="00134618"/>
    <w:rsid w:val="001568D9"/>
    <w:rsid w:val="00203F17"/>
    <w:rsid w:val="00213CCB"/>
    <w:rsid w:val="002457E1"/>
    <w:rsid w:val="002603C7"/>
    <w:rsid w:val="00260E3C"/>
    <w:rsid w:val="00262879"/>
    <w:rsid w:val="00283AED"/>
    <w:rsid w:val="00346A87"/>
    <w:rsid w:val="003C4D76"/>
    <w:rsid w:val="00411248"/>
    <w:rsid w:val="0042662A"/>
    <w:rsid w:val="00456F55"/>
    <w:rsid w:val="00511AE9"/>
    <w:rsid w:val="00512149"/>
    <w:rsid w:val="00541FF4"/>
    <w:rsid w:val="00556436"/>
    <w:rsid w:val="00577B24"/>
    <w:rsid w:val="0060386A"/>
    <w:rsid w:val="00693416"/>
    <w:rsid w:val="00744271"/>
    <w:rsid w:val="00760C40"/>
    <w:rsid w:val="007D7012"/>
    <w:rsid w:val="007E201F"/>
    <w:rsid w:val="007F6BEF"/>
    <w:rsid w:val="00811FBB"/>
    <w:rsid w:val="0085261A"/>
    <w:rsid w:val="00887926"/>
    <w:rsid w:val="008A6615"/>
    <w:rsid w:val="00904F21"/>
    <w:rsid w:val="00910090"/>
    <w:rsid w:val="009C3D93"/>
    <w:rsid w:val="00A0473F"/>
    <w:rsid w:val="00A356EC"/>
    <w:rsid w:val="00A66B83"/>
    <w:rsid w:val="00AF655C"/>
    <w:rsid w:val="00B116A2"/>
    <w:rsid w:val="00BA18BD"/>
    <w:rsid w:val="00BE239B"/>
    <w:rsid w:val="00C11840"/>
    <w:rsid w:val="00C4154C"/>
    <w:rsid w:val="00C45668"/>
    <w:rsid w:val="00C8685B"/>
    <w:rsid w:val="00D075B7"/>
    <w:rsid w:val="00D3590A"/>
    <w:rsid w:val="00D427DE"/>
    <w:rsid w:val="00D54303"/>
    <w:rsid w:val="00DC2263"/>
    <w:rsid w:val="00DD692D"/>
    <w:rsid w:val="00F12C7F"/>
    <w:rsid w:val="00F4461E"/>
    <w:rsid w:val="00F900CF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0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0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2016-08-01T09:14:00Z</cp:lastPrinted>
  <dcterms:created xsi:type="dcterms:W3CDTF">2016-07-25T14:19:00Z</dcterms:created>
  <dcterms:modified xsi:type="dcterms:W3CDTF">2016-08-01T09:16:00Z</dcterms:modified>
</cp:coreProperties>
</file>